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75pt;height:59.2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0360564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proofErr w:type="gramStart"/>
      <w:r>
        <w:rPr>
          <w:sz w:val="28"/>
        </w:rPr>
        <w:t>ПОСТІЙНА  КОМІСІЯ</w:t>
      </w:r>
      <w:proofErr w:type="gramEnd"/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C6D04">
        <w:rPr>
          <w:sz w:val="20"/>
          <w:szCs w:val="20"/>
          <w:lang w:val="uk-UA"/>
        </w:rPr>
        <w:t>С.П.Корольова</w:t>
      </w:r>
      <w:proofErr w:type="spellEnd"/>
      <w:r w:rsidRPr="000C6D04">
        <w:rPr>
          <w:sz w:val="20"/>
          <w:szCs w:val="20"/>
          <w:lang w:val="uk-UA"/>
        </w:rPr>
        <w:t xml:space="preserve">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 w:rsidRPr="000C6D04">
        <w:rPr>
          <w:sz w:val="20"/>
          <w:szCs w:val="20"/>
          <w:lang w:val="uk-UA"/>
        </w:rPr>
        <w:t>тел</w:t>
      </w:r>
      <w:proofErr w:type="spellEnd"/>
      <w:r w:rsidRPr="000C6D04">
        <w:rPr>
          <w:sz w:val="20"/>
          <w:szCs w:val="20"/>
          <w:lang w:val="uk-UA"/>
        </w:rPr>
        <w:t>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F77D11">
        <w:rPr>
          <w:b/>
          <w:sz w:val="21"/>
          <w:szCs w:val="21"/>
          <w:lang w:val="uk-UA"/>
        </w:rPr>
        <w:t>7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F77D11">
        <w:rPr>
          <w:b/>
          <w:sz w:val="21"/>
          <w:szCs w:val="21"/>
          <w:lang w:val="uk-UA"/>
        </w:rPr>
        <w:t>29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Заслухавши</w:t>
      </w:r>
      <w:r w:rsidR="009912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нформацію про перелік об’єктів поточного ремонту асфальтобетонного покриття прибудинкових територій житлових будинків у 2025 році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</w:t>
      </w:r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Pr="0066767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F30A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погоди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ла </w:t>
      </w:r>
      <w:r w:rsidRPr="00F30AD9"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Pr="00F30AD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 у 2025 році</w:t>
      </w:r>
      <w:r w:rsidRPr="00F30A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та</w:t>
      </w:r>
      <w:r w:rsidR="00413F97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13F97" w:rsidRPr="00CB71CE">
        <w:rPr>
          <w:rFonts w:ascii="Times New Roman" w:hAnsi="Times New Roman"/>
          <w:sz w:val="28"/>
          <w:szCs w:val="28"/>
          <w:lang w:val="uk-UA"/>
        </w:rPr>
        <w:t>рекомендує</w:t>
      </w:r>
      <w:r w:rsidR="00B14343">
        <w:rPr>
          <w:rFonts w:ascii="Times New Roman" w:hAnsi="Times New Roman"/>
          <w:sz w:val="28"/>
          <w:szCs w:val="28"/>
          <w:lang w:val="uk-UA"/>
        </w:rPr>
        <w:t>:</w:t>
      </w:r>
      <w:r w:rsidR="00CF0D5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6767D" w:rsidRPr="000E0B84" w:rsidRDefault="0066767D" w:rsidP="0066767D">
      <w:pPr>
        <w:pStyle w:val="a3"/>
        <w:numPr>
          <w:ilvl w:val="0"/>
          <w:numId w:val="37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0E0B84">
        <w:rPr>
          <w:rFonts w:ascii="Times New Roman" w:hAnsi="Times New Roman"/>
          <w:sz w:val="28"/>
          <w:szCs w:val="28"/>
          <w:lang w:val="uk-UA"/>
        </w:rPr>
        <w:t xml:space="preserve">управлінню житлового господарства міської ради перевірити чи належить прибудинкова територія об’єкту </w:t>
      </w:r>
      <w:r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поточного ремонту асфальтобетонного покриття за адресою вул. Перемоги, 99 до комунально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ї</w:t>
      </w:r>
      <w:r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власності міста. У разі якщо вказана територія належить до приватної власності, замінити вказаний об’єкт на інший об’єкт 2-го виборчого округу, що потребує поточного ремонту асфальтобетонного покриття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згідно пропозицій депутатів вказаного округу в межах обсягу фінансування 189 289,27 грн.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</w:p>
    <w:p w:rsidR="0066767D" w:rsidRPr="000E0B84" w:rsidRDefault="0066767D" w:rsidP="0066767D">
      <w:pPr>
        <w:pStyle w:val="a3"/>
        <w:numPr>
          <w:ilvl w:val="0"/>
          <w:numId w:val="37"/>
        </w:numPr>
        <w:tabs>
          <w:tab w:val="left" w:pos="709"/>
        </w:tabs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звернутися до постійної комісії з питань бюджету, економічного розвитку, комунальної власності, підприємництва, торгівлі та залучення інвестицій з пропозицією розглянути на засіданні комісії питання стосовно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додаткового 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виділення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 місцевого бюджету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коштів у сумі 15 736 054,99 грн. 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на здійснення </w:t>
      </w:r>
      <w:r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(ІІ черга)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 w15:restartNumberingAfterBreak="0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37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29"/>
  </w:num>
  <w:num w:numId="11">
    <w:abstractNumId w:val="34"/>
  </w:num>
  <w:num w:numId="12">
    <w:abstractNumId w:val="21"/>
  </w:num>
  <w:num w:numId="13">
    <w:abstractNumId w:val="32"/>
  </w:num>
  <w:num w:numId="14">
    <w:abstractNumId w:val="18"/>
  </w:num>
  <w:num w:numId="15">
    <w:abstractNumId w:val="15"/>
  </w:num>
  <w:num w:numId="16">
    <w:abstractNumId w:val="38"/>
  </w:num>
  <w:num w:numId="17">
    <w:abstractNumId w:val="28"/>
  </w:num>
  <w:num w:numId="18">
    <w:abstractNumId w:val="33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0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1"/>
  </w:num>
  <w:num w:numId="36">
    <w:abstractNumId w:val="19"/>
  </w:num>
  <w:num w:numId="37">
    <w:abstractNumId w:val="36"/>
  </w:num>
  <w:num w:numId="38">
    <w:abstractNumId w:val="6"/>
  </w:num>
  <w:num w:numId="3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09126B"/>
  <w15:docId w15:val="{543F1239-74E0-4547-8378-B472D4D68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12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Заголовок Знак1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7E670-DC95-4318-9ED4-73A2C876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1085</cp:revision>
  <cp:lastPrinted>2025-05-16T11:10:00Z</cp:lastPrinted>
  <dcterms:created xsi:type="dcterms:W3CDTF">2020-12-15T07:32:00Z</dcterms:created>
  <dcterms:modified xsi:type="dcterms:W3CDTF">2025-06-02T06:10:00Z</dcterms:modified>
</cp:coreProperties>
</file>